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DCE8D" w14:textId="77777777" w:rsidR="002357C4" w:rsidRDefault="00A63C4D">
      <w:r>
        <w:rPr>
          <w:noProof/>
          <w:lang w:eastAsia="en-US"/>
        </w:rPr>
        <w:drawing>
          <wp:inline distT="0" distB="0" distL="0" distR="0" wp14:anchorId="304BE1E1" wp14:editId="534FBABF">
            <wp:extent cx="5488663" cy="14481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508" cy="144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9CB38" w14:textId="77777777" w:rsidR="00A63C4D" w:rsidRDefault="00A63C4D"/>
    <w:tbl>
      <w:tblPr>
        <w:tblStyle w:val="TableGrid"/>
        <w:tblpPr w:leftFromText="180" w:rightFromText="180" w:vertAnchor="text" w:horzAnchor="page" w:tblpX="5509" w:tblpY="220"/>
        <w:tblW w:w="55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402"/>
      </w:tblGrid>
      <w:tr w:rsidR="00E50437" w14:paraId="058E0A09" w14:textId="77777777" w:rsidTr="00E50437">
        <w:tc>
          <w:tcPr>
            <w:tcW w:w="2126" w:type="dxa"/>
          </w:tcPr>
          <w:p w14:paraId="129D2A20" w14:textId="77777777" w:rsidR="00E50437" w:rsidRDefault="00E50437" w:rsidP="00E504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4F81BD" w:themeColor="accent1"/>
              </w:rPr>
            </w:pPr>
            <w:r w:rsidRPr="00FB4CC7">
              <w:rPr>
                <w:rFonts w:ascii="Arial" w:hAnsi="Arial" w:cs="Arial"/>
                <w:b/>
                <w:bCs/>
                <w:color w:val="4F81BD" w:themeColor="accent1"/>
              </w:rPr>
              <w:t>Topic No.</w:t>
            </w:r>
            <w:r>
              <w:rPr>
                <w:rFonts w:ascii="Arial" w:hAnsi="Arial" w:cs="Arial"/>
                <w:b/>
                <w:bCs/>
                <w:color w:val="4F81BD" w:themeColor="accent1"/>
              </w:rPr>
              <w:t xml:space="preserve"> </w:t>
            </w:r>
          </w:p>
        </w:tc>
        <w:tc>
          <w:tcPr>
            <w:tcW w:w="3402" w:type="dxa"/>
          </w:tcPr>
          <w:p w14:paraId="3265C6F2" w14:textId="77777777" w:rsidR="00E50437" w:rsidRDefault="00E50437" w:rsidP="00E504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4F81BD" w:themeColor="accent1"/>
              </w:rPr>
            </w:pPr>
            <w:r>
              <w:rPr>
                <w:rFonts w:ascii="Arial" w:hAnsi="Arial" w:cs="Arial"/>
                <w:b/>
                <w:bCs/>
                <w:color w:val="4F81BD" w:themeColor="accent1"/>
              </w:rPr>
              <w:t>2</w:t>
            </w:r>
          </w:p>
        </w:tc>
      </w:tr>
      <w:tr w:rsidR="00E50437" w14:paraId="5B5A09B4" w14:textId="77777777" w:rsidTr="00E50437">
        <w:tc>
          <w:tcPr>
            <w:tcW w:w="2126" w:type="dxa"/>
          </w:tcPr>
          <w:p w14:paraId="35239FC3" w14:textId="77777777" w:rsidR="00E50437" w:rsidRDefault="00E50437" w:rsidP="00E504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4F81BD" w:themeColor="accent1"/>
              </w:rPr>
            </w:pPr>
            <w:r w:rsidRPr="00FB4CC7">
              <w:rPr>
                <w:rFonts w:ascii="Arial" w:hAnsi="Arial" w:cs="Arial"/>
                <w:b/>
                <w:bCs/>
                <w:color w:val="4F81BD" w:themeColor="accent1"/>
              </w:rPr>
              <w:t>Proposed topic:</w:t>
            </w:r>
          </w:p>
        </w:tc>
        <w:tc>
          <w:tcPr>
            <w:tcW w:w="3402" w:type="dxa"/>
          </w:tcPr>
          <w:p w14:paraId="32B4C0ED" w14:textId="77777777" w:rsidR="00E50437" w:rsidRPr="00E50437" w:rsidRDefault="00E50437" w:rsidP="00E504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 w:themeColor="text1"/>
              </w:rPr>
            </w:pPr>
            <w:r w:rsidRPr="00FB4CC7">
              <w:rPr>
                <w:rFonts w:ascii="Arial" w:hAnsi="Arial" w:cs="Arial"/>
                <w:bCs/>
                <w:color w:val="000000" w:themeColor="text1"/>
              </w:rPr>
              <w:t>Digital communication, data information management  </w:t>
            </w:r>
          </w:p>
        </w:tc>
      </w:tr>
    </w:tbl>
    <w:p w14:paraId="2485EE93" w14:textId="77777777" w:rsidR="00A63C4D" w:rsidRPr="00FB4CC7" w:rsidRDefault="00A63C4D" w:rsidP="002911AE">
      <w:pPr>
        <w:jc w:val="both"/>
        <w:rPr>
          <w:rFonts w:ascii="Arial" w:hAnsi="Arial" w:cs="Arial"/>
        </w:rPr>
      </w:pPr>
    </w:p>
    <w:p w14:paraId="1933CDFB" w14:textId="77777777" w:rsidR="004808EB" w:rsidRDefault="004808EB" w:rsidP="00FB4CC7">
      <w:pPr>
        <w:jc w:val="both"/>
        <w:rPr>
          <w:rFonts w:ascii="Arial" w:hAnsi="Arial" w:cs="Arial"/>
          <w:color w:val="4F81BD" w:themeColor="accent1"/>
        </w:rPr>
      </w:pPr>
    </w:p>
    <w:p w14:paraId="283334C7" w14:textId="77777777" w:rsidR="00E50437" w:rsidRDefault="00E50437" w:rsidP="00FB4CC7">
      <w:pPr>
        <w:jc w:val="both"/>
        <w:rPr>
          <w:rFonts w:ascii="Arial" w:hAnsi="Arial" w:cs="Arial"/>
          <w:color w:val="4F81BD" w:themeColor="accent1"/>
        </w:rPr>
      </w:pPr>
    </w:p>
    <w:p w14:paraId="4F7C8FD5" w14:textId="77777777" w:rsidR="00E50437" w:rsidRDefault="00E50437" w:rsidP="00FB4CC7">
      <w:pPr>
        <w:jc w:val="both"/>
        <w:rPr>
          <w:rFonts w:ascii="Arial" w:hAnsi="Arial" w:cs="Arial"/>
          <w:color w:val="4F81BD" w:themeColor="accent1"/>
        </w:rPr>
      </w:pPr>
    </w:p>
    <w:p w14:paraId="2F4F2A02" w14:textId="77777777" w:rsidR="00E50437" w:rsidRPr="00FB4CC7" w:rsidRDefault="00E50437" w:rsidP="00FB4CC7">
      <w:pPr>
        <w:jc w:val="both"/>
        <w:rPr>
          <w:rFonts w:ascii="Arial" w:hAnsi="Arial" w:cs="Arial"/>
          <w:color w:val="4F81BD" w:themeColor="accent1"/>
        </w:rPr>
      </w:pPr>
    </w:p>
    <w:p w14:paraId="7371DE1D" w14:textId="77777777" w:rsidR="004808EB" w:rsidRPr="00E50437" w:rsidRDefault="004808EB" w:rsidP="00E50437">
      <w:pPr>
        <w:spacing w:line="276" w:lineRule="auto"/>
        <w:jc w:val="both"/>
        <w:rPr>
          <w:rFonts w:ascii="Arial" w:hAnsi="Arial" w:cs="Arial"/>
          <w:b/>
          <w:color w:val="4F81BD" w:themeColor="accent1"/>
        </w:rPr>
      </w:pPr>
      <w:r w:rsidRPr="00E50437">
        <w:rPr>
          <w:rFonts w:ascii="Arial" w:hAnsi="Arial" w:cs="Arial"/>
          <w:b/>
          <w:color w:val="4F81BD" w:themeColor="accent1"/>
        </w:rPr>
        <w:t>AUTHOR</w:t>
      </w:r>
    </w:p>
    <w:p w14:paraId="7262E6C2" w14:textId="034FF2E8" w:rsidR="004808EB" w:rsidRPr="00E50437" w:rsidRDefault="004808EB" w:rsidP="00E50437">
      <w:pPr>
        <w:pStyle w:val="ListParagraph"/>
        <w:numPr>
          <w:ilvl w:val="0"/>
          <w:numId w:val="4"/>
        </w:numPr>
        <w:spacing w:line="276" w:lineRule="auto"/>
        <w:ind w:left="284" w:hanging="142"/>
        <w:jc w:val="both"/>
        <w:rPr>
          <w:rFonts w:ascii="Arial" w:hAnsi="Arial" w:cs="Arial"/>
          <w:u w:val="single"/>
        </w:rPr>
      </w:pPr>
      <w:r w:rsidRPr="00E50437">
        <w:rPr>
          <w:rFonts w:ascii="Arial" w:hAnsi="Arial" w:cs="Arial"/>
        </w:rPr>
        <w:t>Title:</w:t>
      </w:r>
      <w:r w:rsidR="00CD486A" w:rsidRPr="00E50437">
        <w:rPr>
          <w:rFonts w:ascii="Arial" w:hAnsi="Arial" w:cs="Arial"/>
        </w:rPr>
        <w:t xml:space="preserve"> </w:t>
      </w:r>
      <w:r w:rsidR="00CD486A" w:rsidRPr="00E50437">
        <w:rPr>
          <w:rFonts w:ascii="Arial" w:hAnsi="Arial" w:cs="Arial"/>
          <w:u w:val="single"/>
        </w:rPr>
        <w:t xml:space="preserve">Dr. </w:t>
      </w:r>
    </w:p>
    <w:p w14:paraId="573B93CA" w14:textId="008EB53C" w:rsidR="004808EB" w:rsidRPr="00E50437" w:rsidRDefault="004808EB" w:rsidP="00E50437">
      <w:pPr>
        <w:pStyle w:val="ListParagraph"/>
        <w:numPr>
          <w:ilvl w:val="0"/>
          <w:numId w:val="4"/>
        </w:numPr>
        <w:spacing w:line="276" w:lineRule="auto"/>
        <w:ind w:left="284" w:hanging="142"/>
        <w:jc w:val="both"/>
        <w:rPr>
          <w:rFonts w:ascii="Arial" w:hAnsi="Arial" w:cs="Arial"/>
        </w:rPr>
      </w:pPr>
      <w:r w:rsidRPr="00E50437">
        <w:rPr>
          <w:rFonts w:ascii="Arial" w:hAnsi="Arial" w:cs="Arial"/>
        </w:rPr>
        <w:t>Family name:</w:t>
      </w:r>
      <w:r w:rsidR="00CD486A" w:rsidRPr="00E50437">
        <w:rPr>
          <w:rFonts w:ascii="Arial" w:hAnsi="Arial" w:cs="Arial"/>
        </w:rPr>
        <w:t xml:space="preserve"> </w:t>
      </w:r>
      <w:r w:rsidR="00CD486A" w:rsidRPr="00E50437">
        <w:rPr>
          <w:rFonts w:ascii="Arial" w:hAnsi="Arial" w:cs="Arial"/>
          <w:u w:val="single"/>
        </w:rPr>
        <w:t xml:space="preserve">An   </w:t>
      </w:r>
    </w:p>
    <w:p w14:paraId="23A19B34" w14:textId="361C2EA8" w:rsidR="004808EB" w:rsidRPr="00E50437" w:rsidRDefault="004808EB" w:rsidP="00E50437">
      <w:pPr>
        <w:pStyle w:val="ListParagraph"/>
        <w:numPr>
          <w:ilvl w:val="0"/>
          <w:numId w:val="4"/>
        </w:numPr>
        <w:spacing w:line="276" w:lineRule="auto"/>
        <w:ind w:left="284" w:hanging="142"/>
        <w:jc w:val="both"/>
        <w:rPr>
          <w:rFonts w:ascii="Arial" w:hAnsi="Arial" w:cs="Arial"/>
          <w:u w:val="single"/>
        </w:rPr>
      </w:pPr>
      <w:r w:rsidRPr="00E50437">
        <w:rPr>
          <w:rFonts w:ascii="Arial" w:hAnsi="Arial" w:cs="Arial"/>
        </w:rPr>
        <w:t>Surname:</w:t>
      </w:r>
      <w:r w:rsidR="00CD486A" w:rsidRPr="00E50437">
        <w:rPr>
          <w:rFonts w:ascii="Arial" w:hAnsi="Arial" w:cs="Arial"/>
        </w:rPr>
        <w:t xml:space="preserve"> </w:t>
      </w:r>
      <w:proofErr w:type="spellStart"/>
      <w:r w:rsidR="00CD486A" w:rsidRPr="00E50437">
        <w:rPr>
          <w:rFonts w:ascii="Arial" w:hAnsi="Arial" w:cs="Arial"/>
          <w:u w:val="single"/>
        </w:rPr>
        <w:t>Kwang</w:t>
      </w:r>
      <w:proofErr w:type="spellEnd"/>
    </w:p>
    <w:p w14:paraId="09CBE62C" w14:textId="7236C58F" w:rsidR="004808EB" w:rsidRPr="00E50437" w:rsidRDefault="004808EB" w:rsidP="00E50437">
      <w:pPr>
        <w:pStyle w:val="ListParagraph"/>
        <w:numPr>
          <w:ilvl w:val="0"/>
          <w:numId w:val="4"/>
        </w:numPr>
        <w:spacing w:line="276" w:lineRule="auto"/>
        <w:ind w:left="284" w:hanging="142"/>
        <w:jc w:val="both"/>
        <w:rPr>
          <w:rFonts w:ascii="Arial" w:hAnsi="Arial" w:cs="Arial"/>
          <w:u w:val="single"/>
        </w:rPr>
      </w:pPr>
      <w:r w:rsidRPr="00E50437">
        <w:rPr>
          <w:rFonts w:ascii="Arial" w:hAnsi="Arial" w:cs="Arial"/>
        </w:rPr>
        <w:t>IALA member organization:</w:t>
      </w:r>
      <w:r w:rsidR="00CD486A" w:rsidRPr="00E50437">
        <w:rPr>
          <w:rFonts w:ascii="Arial" w:hAnsi="Arial" w:cs="Arial"/>
        </w:rPr>
        <w:t xml:space="preserve"> </w:t>
      </w:r>
      <w:r w:rsidR="00CD486A" w:rsidRPr="00E50437">
        <w:rPr>
          <w:rFonts w:ascii="Arial" w:hAnsi="Arial" w:cs="Arial"/>
          <w:u w:val="single"/>
        </w:rPr>
        <w:t>Republic of Korea</w:t>
      </w:r>
    </w:p>
    <w:p w14:paraId="21A41B7D" w14:textId="2A6C8E85" w:rsidR="004808EB" w:rsidRPr="00E50437" w:rsidRDefault="004808EB" w:rsidP="00E50437">
      <w:pPr>
        <w:pStyle w:val="ListParagraph"/>
        <w:numPr>
          <w:ilvl w:val="0"/>
          <w:numId w:val="4"/>
        </w:numPr>
        <w:spacing w:line="276" w:lineRule="auto"/>
        <w:ind w:left="284" w:hanging="142"/>
        <w:jc w:val="both"/>
        <w:rPr>
          <w:rFonts w:ascii="Arial" w:hAnsi="Arial" w:cs="Arial"/>
        </w:rPr>
      </w:pPr>
      <w:r w:rsidRPr="00E50437">
        <w:rPr>
          <w:rFonts w:ascii="Arial" w:hAnsi="Arial" w:cs="Arial"/>
        </w:rPr>
        <w:t>Postal address:</w:t>
      </w:r>
      <w:r w:rsidR="00D71EC1">
        <w:rPr>
          <w:rFonts w:ascii="Arial" w:hAnsi="Arial" w:cs="Arial"/>
        </w:rPr>
        <w:t xml:space="preserve"> (586</w:t>
      </w:r>
      <w:r w:rsidR="00CD486A" w:rsidRPr="00E50437">
        <w:rPr>
          <w:rFonts w:ascii="Arial" w:hAnsi="Arial" w:cs="Arial"/>
        </w:rPr>
        <w:t xml:space="preserve">28) 91 </w:t>
      </w:r>
      <w:proofErr w:type="spellStart"/>
      <w:r w:rsidR="00CD486A" w:rsidRPr="00E50437">
        <w:rPr>
          <w:rFonts w:ascii="Arial" w:hAnsi="Arial" w:cs="Arial"/>
        </w:rPr>
        <w:t>Haeyangdaehak-ro</w:t>
      </w:r>
      <w:proofErr w:type="spellEnd"/>
      <w:proofErr w:type="gramStart"/>
      <w:r w:rsidR="00CD486A" w:rsidRPr="00E50437">
        <w:rPr>
          <w:rFonts w:ascii="Arial" w:hAnsi="Arial" w:cs="Arial"/>
        </w:rPr>
        <w:t>,  Mokpo</w:t>
      </w:r>
      <w:proofErr w:type="gramEnd"/>
      <w:r w:rsidR="00CD486A" w:rsidRPr="00E50437">
        <w:rPr>
          <w:rFonts w:ascii="Arial" w:hAnsi="Arial" w:cs="Arial"/>
        </w:rPr>
        <w:t>-</w:t>
      </w:r>
      <w:proofErr w:type="spellStart"/>
      <w:r w:rsidR="00CD486A" w:rsidRPr="00E50437">
        <w:rPr>
          <w:rFonts w:ascii="Arial" w:hAnsi="Arial" w:cs="Arial"/>
        </w:rPr>
        <w:t>si</w:t>
      </w:r>
      <w:proofErr w:type="spellEnd"/>
      <w:r w:rsidR="00CD486A" w:rsidRPr="00E50437">
        <w:rPr>
          <w:rFonts w:ascii="Arial" w:hAnsi="Arial" w:cs="Arial"/>
        </w:rPr>
        <w:t xml:space="preserve">, </w:t>
      </w:r>
      <w:proofErr w:type="spellStart"/>
      <w:r w:rsidR="00CD486A" w:rsidRPr="00E50437">
        <w:rPr>
          <w:rFonts w:ascii="Arial" w:hAnsi="Arial" w:cs="Arial"/>
        </w:rPr>
        <w:t>Cheonnam</w:t>
      </w:r>
      <w:proofErr w:type="spellEnd"/>
    </w:p>
    <w:p w14:paraId="564C9DAA" w14:textId="0A3BA615" w:rsidR="004808EB" w:rsidRPr="00E50437" w:rsidRDefault="004808EB" w:rsidP="00E50437">
      <w:pPr>
        <w:pStyle w:val="ListParagraph"/>
        <w:numPr>
          <w:ilvl w:val="0"/>
          <w:numId w:val="4"/>
        </w:numPr>
        <w:spacing w:line="276" w:lineRule="auto"/>
        <w:ind w:left="284" w:hanging="142"/>
        <w:jc w:val="both"/>
        <w:rPr>
          <w:rFonts w:ascii="Arial" w:hAnsi="Arial" w:cs="Arial"/>
        </w:rPr>
      </w:pPr>
      <w:r w:rsidRPr="00E50437">
        <w:rPr>
          <w:rFonts w:ascii="Arial" w:hAnsi="Arial" w:cs="Arial"/>
        </w:rPr>
        <w:t xml:space="preserve">Telephone </w:t>
      </w:r>
    </w:p>
    <w:p w14:paraId="54495BB2" w14:textId="219E52C9" w:rsidR="004808EB" w:rsidRPr="00E50437" w:rsidRDefault="00CD486A" w:rsidP="00B15A68">
      <w:pPr>
        <w:pStyle w:val="ListParagraph"/>
        <w:spacing w:line="276" w:lineRule="auto"/>
        <w:ind w:left="284"/>
        <w:jc w:val="both"/>
        <w:rPr>
          <w:rFonts w:ascii="Arial" w:hAnsi="Arial" w:cs="Arial"/>
          <w:u w:val="single"/>
        </w:rPr>
      </w:pPr>
      <w:r w:rsidRPr="00E50437">
        <w:rPr>
          <w:rFonts w:ascii="Arial" w:hAnsi="Arial" w:cs="Arial"/>
        </w:rPr>
        <w:t>Office</w:t>
      </w:r>
      <w:r w:rsidR="004808EB" w:rsidRPr="00E50437">
        <w:rPr>
          <w:rFonts w:ascii="Arial" w:hAnsi="Arial" w:cs="Arial"/>
        </w:rPr>
        <w:t xml:space="preserve">: </w:t>
      </w:r>
      <w:r w:rsidR="004808EB" w:rsidRPr="00E50437">
        <w:rPr>
          <w:rFonts w:ascii="Arial" w:hAnsi="Arial" w:cs="Arial"/>
          <w:u w:val="single"/>
        </w:rPr>
        <w:t xml:space="preserve"> +82 61 240 7199</w:t>
      </w:r>
      <w:r w:rsidR="00E50437">
        <w:rPr>
          <w:rFonts w:ascii="Arial" w:hAnsi="Arial" w:cs="Arial"/>
        </w:rPr>
        <w:t xml:space="preserve"> / </w:t>
      </w:r>
      <w:r w:rsidRPr="00E50437">
        <w:rPr>
          <w:rFonts w:ascii="Arial" w:hAnsi="Arial" w:cs="Arial"/>
        </w:rPr>
        <w:t>Mobile</w:t>
      </w:r>
      <w:r w:rsidR="004808EB" w:rsidRPr="00E50437">
        <w:rPr>
          <w:rFonts w:ascii="Arial" w:hAnsi="Arial" w:cs="Arial"/>
        </w:rPr>
        <w:t xml:space="preserve">: </w:t>
      </w:r>
      <w:r w:rsidR="004808EB" w:rsidRPr="00E50437">
        <w:rPr>
          <w:rFonts w:ascii="Arial" w:hAnsi="Arial" w:cs="Arial"/>
          <w:u w:val="single"/>
        </w:rPr>
        <w:t>+82 10 3225 3244</w:t>
      </w:r>
    </w:p>
    <w:p w14:paraId="0D13E465" w14:textId="77777777" w:rsidR="00214219" w:rsidRDefault="002911AE" w:rsidP="00C23C1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ind w:left="284" w:hanging="142"/>
        <w:jc w:val="both"/>
        <w:rPr>
          <w:rFonts w:ascii="Arial" w:hAnsi="Arial" w:cs="Arial"/>
          <w:bCs/>
          <w:color w:val="000000" w:themeColor="text1"/>
          <w:u w:val="single"/>
        </w:rPr>
      </w:pPr>
      <w:r w:rsidRPr="00214219">
        <w:rPr>
          <w:rFonts w:ascii="Arial" w:hAnsi="Arial" w:cs="Arial"/>
          <w:bCs/>
          <w:color w:val="000000" w:themeColor="text1"/>
        </w:rPr>
        <w:t xml:space="preserve">Title: </w:t>
      </w:r>
      <w:r w:rsidRPr="00214219">
        <w:rPr>
          <w:rFonts w:ascii="Arial" w:hAnsi="Arial" w:cs="Arial"/>
          <w:bCs/>
          <w:color w:val="000000" w:themeColor="text1"/>
          <w:u w:val="single"/>
        </w:rPr>
        <w:t>Develop</w:t>
      </w:r>
      <w:r w:rsidR="00214219" w:rsidRPr="00214219">
        <w:rPr>
          <w:rFonts w:ascii="Arial" w:hAnsi="Arial" w:cs="Arial"/>
          <w:bCs/>
          <w:color w:val="000000" w:themeColor="text1"/>
          <w:u w:val="single"/>
        </w:rPr>
        <w:t xml:space="preserve">ment of </w:t>
      </w:r>
      <w:r w:rsidRPr="00214219">
        <w:rPr>
          <w:rFonts w:ascii="Arial" w:hAnsi="Arial" w:cs="Arial"/>
          <w:bCs/>
          <w:color w:val="000000" w:themeColor="text1"/>
          <w:u w:val="single"/>
        </w:rPr>
        <w:t xml:space="preserve">Maritime Service Portfolios (MSPs) </w:t>
      </w:r>
      <w:r w:rsidR="00214219" w:rsidRPr="00214219">
        <w:rPr>
          <w:rFonts w:ascii="Arial" w:hAnsi="Arial" w:cs="Arial"/>
          <w:bCs/>
          <w:color w:val="000000" w:themeColor="text1"/>
          <w:u w:val="single"/>
        </w:rPr>
        <w:t>guidance</w:t>
      </w:r>
      <w:r w:rsidR="00214219" w:rsidRPr="00214219">
        <w:rPr>
          <w:rFonts w:ascii="Arial" w:hAnsi="Arial" w:cs="Arial"/>
          <w:bCs/>
          <w:color w:val="000000" w:themeColor="text1"/>
          <w:u w:val="single"/>
        </w:rPr>
        <w:t xml:space="preserve"> </w:t>
      </w:r>
      <w:r w:rsidRPr="00214219">
        <w:rPr>
          <w:rFonts w:ascii="Arial" w:hAnsi="Arial" w:cs="Arial"/>
          <w:bCs/>
          <w:color w:val="000000" w:themeColor="text1"/>
          <w:u w:val="single"/>
        </w:rPr>
        <w:t>for</w:t>
      </w:r>
    </w:p>
    <w:p w14:paraId="00137D62" w14:textId="27DFEE89" w:rsidR="002911AE" w:rsidRPr="00214219" w:rsidRDefault="00214219" w:rsidP="00214219">
      <w:pPr>
        <w:pStyle w:val="ListParagraph"/>
        <w:widowControl w:val="0"/>
        <w:autoSpaceDE w:val="0"/>
        <w:autoSpaceDN w:val="0"/>
        <w:adjustRightInd w:val="0"/>
        <w:spacing w:after="240" w:line="276" w:lineRule="auto"/>
        <w:ind w:left="284"/>
        <w:jc w:val="both"/>
        <w:rPr>
          <w:rFonts w:ascii="Arial" w:hAnsi="Arial" w:cs="Arial"/>
          <w:bCs/>
          <w:color w:val="000000" w:themeColor="text1"/>
          <w:u w:val="single"/>
        </w:rPr>
      </w:pPr>
      <w:r>
        <w:rPr>
          <w:rFonts w:ascii="Arial" w:hAnsi="Arial" w:cs="Arial"/>
          <w:bCs/>
          <w:color w:val="000000" w:themeColor="text1"/>
        </w:rPr>
        <w:t xml:space="preserve">        </w:t>
      </w:r>
      <w:r w:rsidR="002911AE" w:rsidRPr="00214219">
        <w:rPr>
          <w:rFonts w:ascii="Arial" w:hAnsi="Arial" w:cs="Arial"/>
          <w:bCs/>
          <w:color w:val="000000" w:themeColor="text1"/>
          <w:u w:val="single"/>
        </w:rPr>
        <w:t xml:space="preserve"> </w:t>
      </w:r>
      <w:proofErr w:type="gramStart"/>
      <w:r w:rsidR="002911AE" w:rsidRPr="00214219">
        <w:rPr>
          <w:rFonts w:ascii="Arial" w:hAnsi="Arial" w:cs="Arial"/>
          <w:bCs/>
          <w:color w:val="000000" w:themeColor="text1"/>
          <w:u w:val="single"/>
        </w:rPr>
        <w:t>e</w:t>
      </w:r>
      <w:proofErr w:type="gramEnd"/>
      <w:r w:rsidR="002911AE" w:rsidRPr="00214219">
        <w:rPr>
          <w:rFonts w:ascii="Arial" w:hAnsi="Arial" w:cs="Arial"/>
          <w:bCs/>
          <w:color w:val="000000" w:themeColor="text1"/>
          <w:u w:val="single"/>
        </w:rPr>
        <w:t>-navigation</w:t>
      </w:r>
    </w:p>
    <w:p w14:paraId="1D4FACCF" w14:textId="77777777" w:rsidR="004808EB" w:rsidRPr="00FB4CC7" w:rsidRDefault="004808EB" w:rsidP="00E50437">
      <w:pPr>
        <w:spacing w:line="276" w:lineRule="auto"/>
        <w:jc w:val="both"/>
        <w:rPr>
          <w:rFonts w:ascii="Arial" w:hAnsi="Arial" w:cs="Arial"/>
        </w:rPr>
      </w:pPr>
    </w:p>
    <w:p w14:paraId="14A53F51" w14:textId="77777777" w:rsidR="004808EB" w:rsidRPr="00E50437" w:rsidRDefault="004808EB" w:rsidP="00E50437">
      <w:pPr>
        <w:spacing w:line="276" w:lineRule="auto"/>
        <w:jc w:val="both"/>
        <w:rPr>
          <w:rFonts w:ascii="Arial" w:hAnsi="Arial" w:cs="Arial"/>
          <w:b/>
          <w:color w:val="4F81BD" w:themeColor="accent1"/>
        </w:rPr>
      </w:pPr>
      <w:r w:rsidRPr="00E50437">
        <w:rPr>
          <w:rFonts w:ascii="Arial" w:hAnsi="Arial" w:cs="Arial"/>
          <w:b/>
          <w:color w:val="4F81BD" w:themeColor="accent1"/>
        </w:rPr>
        <w:t>ABSTRACT</w:t>
      </w:r>
    </w:p>
    <w:p w14:paraId="061A8023" w14:textId="158799C0" w:rsidR="007B47A1" w:rsidRPr="002911AE" w:rsidRDefault="003F27CA" w:rsidP="003F27CA">
      <w:pPr>
        <w:spacing w:before="24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</w:t>
      </w:r>
      <w:r w:rsidR="007B47A1" w:rsidRPr="002911AE">
        <w:rPr>
          <w:rFonts w:ascii="Arial" w:hAnsi="Arial" w:cs="Arial"/>
          <w:color w:val="000000" w:themeColor="text1"/>
        </w:rPr>
        <w:t xml:space="preserve">In order for the realization of the e-navigation, </w:t>
      </w:r>
      <w:r w:rsidR="00E50437">
        <w:rPr>
          <w:rFonts w:ascii="Arial" w:hAnsi="Arial" w:cs="Arial"/>
          <w:color w:val="000000" w:themeColor="text1"/>
        </w:rPr>
        <w:t xml:space="preserve">various </w:t>
      </w:r>
      <w:r w:rsidR="007B47A1" w:rsidRPr="002911AE">
        <w:rPr>
          <w:rFonts w:ascii="Arial" w:hAnsi="Arial" w:cs="Arial"/>
          <w:color w:val="000000" w:themeColor="text1"/>
        </w:rPr>
        <w:t>guidelines are being under development</w:t>
      </w:r>
      <w:r w:rsidR="00E50437">
        <w:rPr>
          <w:rFonts w:ascii="Arial" w:hAnsi="Arial" w:cs="Arial"/>
          <w:color w:val="000000" w:themeColor="text1"/>
        </w:rPr>
        <w:t xml:space="preserve"> following </w:t>
      </w:r>
      <w:r w:rsidR="00CD486A" w:rsidRPr="002911AE">
        <w:rPr>
          <w:rFonts w:ascii="Arial" w:hAnsi="Arial" w:cs="Arial"/>
          <w:color w:val="000000" w:themeColor="text1"/>
        </w:rPr>
        <w:t xml:space="preserve">the </w:t>
      </w:r>
      <w:r w:rsidR="00214219">
        <w:rPr>
          <w:rFonts w:ascii="Arial" w:hAnsi="Arial" w:cs="Arial"/>
          <w:color w:val="000000" w:themeColor="text1"/>
        </w:rPr>
        <w:t xml:space="preserve">adoption </w:t>
      </w:r>
      <w:r w:rsidR="00CD486A" w:rsidRPr="002911AE">
        <w:rPr>
          <w:rFonts w:ascii="Arial" w:hAnsi="Arial" w:cs="Arial"/>
          <w:color w:val="000000" w:themeColor="text1"/>
        </w:rPr>
        <w:t>of the e-navigation Strategy Implementation Plan (SIP)</w:t>
      </w:r>
      <w:r w:rsidR="007B47A1" w:rsidRPr="002911AE">
        <w:rPr>
          <w:rFonts w:ascii="Arial" w:hAnsi="Arial" w:cs="Arial"/>
          <w:color w:val="000000" w:themeColor="text1"/>
        </w:rPr>
        <w:t xml:space="preserve"> in 2014. O</w:t>
      </w:r>
      <w:r w:rsidR="00CD486A" w:rsidRPr="002911AE">
        <w:rPr>
          <w:rFonts w:ascii="Arial" w:hAnsi="Arial" w:cs="Arial"/>
          <w:color w:val="000000" w:themeColor="text1"/>
        </w:rPr>
        <w:t xml:space="preserve">ne of the five prioritized solutions </w:t>
      </w:r>
      <w:bookmarkStart w:id="0" w:name="_GoBack"/>
      <w:bookmarkEnd w:id="0"/>
      <w:r w:rsidR="00CD486A" w:rsidRPr="002911AE">
        <w:rPr>
          <w:rFonts w:ascii="Arial" w:hAnsi="Arial" w:cs="Arial"/>
          <w:color w:val="000000" w:themeColor="text1"/>
        </w:rPr>
        <w:t xml:space="preserve">uses the concept of Maritime Service Portfolios (MSPs). </w:t>
      </w:r>
      <w:r w:rsidR="007B47A1" w:rsidRPr="002911AE">
        <w:rPr>
          <w:rFonts w:ascii="Arial" w:hAnsi="Arial" w:cs="Arial"/>
          <w:color w:val="000000" w:themeColor="text1"/>
        </w:rPr>
        <w:t xml:space="preserve">IMO </w:t>
      </w:r>
      <w:r w:rsidR="00E50437">
        <w:rPr>
          <w:rFonts w:ascii="Arial" w:hAnsi="Arial" w:cs="Arial"/>
          <w:color w:val="000000" w:themeColor="text1"/>
        </w:rPr>
        <w:t xml:space="preserve">is </w:t>
      </w:r>
      <w:r w:rsidR="007B47A1" w:rsidRPr="002911AE">
        <w:rPr>
          <w:rFonts w:ascii="Arial" w:hAnsi="Arial" w:cs="Arial"/>
          <w:color w:val="000000" w:themeColor="text1"/>
        </w:rPr>
        <w:t>lead</w:t>
      </w:r>
      <w:r w:rsidR="00E50437">
        <w:rPr>
          <w:rFonts w:ascii="Arial" w:hAnsi="Arial" w:cs="Arial"/>
          <w:color w:val="000000" w:themeColor="text1"/>
        </w:rPr>
        <w:t xml:space="preserve">ing </w:t>
      </w:r>
      <w:r w:rsidR="007B47A1" w:rsidRPr="002911AE">
        <w:rPr>
          <w:rFonts w:ascii="Arial" w:hAnsi="Arial" w:cs="Arial"/>
          <w:color w:val="000000" w:themeColor="text1"/>
        </w:rPr>
        <w:t>the process to d</w:t>
      </w:r>
      <w:r w:rsidR="00CD486A" w:rsidRPr="002911AE">
        <w:rPr>
          <w:rFonts w:ascii="Arial" w:hAnsi="Arial" w:cs="Arial"/>
          <w:color w:val="000000" w:themeColor="text1"/>
        </w:rPr>
        <w:t>evelop guidance on definition and harmonization of the format and structure of Mari</w:t>
      </w:r>
      <w:r w:rsidR="007B47A1" w:rsidRPr="002911AE">
        <w:rPr>
          <w:rFonts w:ascii="Arial" w:hAnsi="Arial" w:cs="Arial"/>
          <w:color w:val="000000" w:themeColor="text1"/>
        </w:rPr>
        <w:t xml:space="preserve">time Service Portfolios (MSPs). It is understand that </w:t>
      </w:r>
      <w:r w:rsidR="00E50437">
        <w:rPr>
          <w:rFonts w:ascii="Arial" w:hAnsi="Arial" w:cs="Arial"/>
          <w:color w:val="000000" w:themeColor="text1"/>
        </w:rPr>
        <w:t xml:space="preserve">related </w:t>
      </w:r>
      <w:proofErr w:type="gramStart"/>
      <w:r w:rsidR="00E50437">
        <w:rPr>
          <w:rFonts w:ascii="Arial" w:hAnsi="Arial" w:cs="Arial"/>
          <w:color w:val="000000" w:themeColor="text1"/>
        </w:rPr>
        <w:t xml:space="preserve">outputs </w:t>
      </w:r>
      <w:r w:rsidR="00261297" w:rsidRPr="002911AE">
        <w:rPr>
          <w:rFonts w:ascii="Arial" w:hAnsi="Arial" w:cs="Arial"/>
          <w:color w:val="000000" w:themeColor="text1"/>
        </w:rPr>
        <w:t xml:space="preserve">which </w:t>
      </w:r>
      <w:r w:rsidR="00FB4CC7" w:rsidRPr="002911AE">
        <w:rPr>
          <w:rFonts w:ascii="Arial" w:hAnsi="Arial" w:cs="Arial"/>
          <w:color w:val="000000" w:themeColor="text1"/>
        </w:rPr>
        <w:t xml:space="preserve">were </w:t>
      </w:r>
      <w:r w:rsidR="007B47A1" w:rsidRPr="002911AE">
        <w:rPr>
          <w:rFonts w:ascii="Arial" w:hAnsi="Arial" w:cs="Arial"/>
          <w:color w:val="000000" w:themeColor="text1"/>
        </w:rPr>
        <w:t>developed by IMO</w:t>
      </w:r>
      <w:proofErr w:type="gramEnd"/>
      <w:r w:rsidR="007B47A1" w:rsidRPr="002911AE">
        <w:rPr>
          <w:rFonts w:ascii="Arial" w:hAnsi="Arial" w:cs="Arial"/>
          <w:color w:val="000000" w:themeColor="text1"/>
        </w:rPr>
        <w:t xml:space="preserve"> should be taken into account in the development work of the MSP guidance.</w:t>
      </w:r>
    </w:p>
    <w:p w14:paraId="337DB006" w14:textId="1DF167B4" w:rsidR="006F1E8A" w:rsidRPr="002911AE" w:rsidRDefault="003F27CA" w:rsidP="003F27CA">
      <w:pPr>
        <w:spacing w:before="24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</w:t>
      </w:r>
      <w:r w:rsidR="007B47A1" w:rsidRPr="002911AE">
        <w:rPr>
          <w:rFonts w:ascii="Arial" w:hAnsi="Arial" w:cs="Arial"/>
          <w:color w:val="000000" w:themeColor="text1"/>
        </w:rPr>
        <w:t xml:space="preserve">The purpose of this study is to identify the </w:t>
      </w:r>
      <w:r w:rsidR="006F1E8A" w:rsidRPr="002911AE">
        <w:rPr>
          <w:rFonts w:ascii="Arial" w:hAnsi="Arial" w:cs="Arial"/>
          <w:color w:val="000000" w:themeColor="text1"/>
        </w:rPr>
        <w:t xml:space="preserve">outputs which should be considered in the development of MSP guidance and to propose the recommendations to the IMO-IHO Harmonization Group on Data </w:t>
      </w:r>
      <w:proofErr w:type="spellStart"/>
      <w:r w:rsidR="006F1E8A" w:rsidRPr="002911AE">
        <w:rPr>
          <w:rFonts w:ascii="Arial" w:hAnsi="Arial" w:cs="Arial"/>
          <w:color w:val="000000" w:themeColor="text1"/>
        </w:rPr>
        <w:t>Modelling</w:t>
      </w:r>
      <w:proofErr w:type="spellEnd"/>
      <w:r w:rsidR="006F1E8A" w:rsidRPr="002911AE">
        <w:rPr>
          <w:rFonts w:ascii="Arial" w:hAnsi="Arial" w:cs="Arial"/>
          <w:color w:val="000000" w:themeColor="text1"/>
        </w:rPr>
        <w:t xml:space="preserve"> (HGDM) which will be activated following the Sub-Committee on Navigation Communication and Search and Rescue (NCSR) on its 4th session. </w:t>
      </w:r>
    </w:p>
    <w:p w14:paraId="44BD6155" w14:textId="4FA5797E" w:rsidR="004808EB" w:rsidRPr="002911AE" w:rsidRDefault="003F27CA" w:rsidP="003F27CA">
      <w:pPr>
        <w:spacing w:before="240" w:line="276" w:lineRule="auto"/>
        <w:jc w:val="both"/>
        <w:rPr>
          <w:rFonts w:ascii="Arial" w:hAnsi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</w:t>
      </w:r>
      <w:r w:rsidR="006F1E8A" w:rsidRPr="002911AE">
        <w:rPr>
          <w:rFonts w:ascii="Arial" w:hAnsi="Arial" w:cs="Arial"/>
          <w:color w:val="000000" w:themeColor="text1"/>
        </w:rPr>
        <w:t>This study will survey the related IMO papers and research works based on the IMO SIP</w:t>
      </w:r>
      <w:r w:rsidR="00FB4CC7" w:rsidRPr="002911AE">
        <w:rPr>
          <w:rFonts w:ascii="Arial" w:hAnsi="Arial" w:cs="Arial"/>
          <w:color w:val="000000" w:themeColor="text1"/>
        </w:rPr>
        <w:t xml:space="preserve"> and results of SMART navigation project in </w:t>
      </w:r>
      <w:r w:rsidR="00E50437">
        <w:rPr>
          <w:rFonts w:ascii="Arial" w:hAnsi="Arial" w:cs="Arial"/>
          <w:color w:val="000000" w:themeColor="text1"/>
        </w:rPr>
        <w:t xml:space="preserve">the </w:t>
      </w:r>
      <w:r w:rsidR="00FB4CC7" w:rsidRPr="002911AE">
        <w:rPr>
          <w:rFonts w:ascii="Arial" w:hAnsi="Arial" w:cs="Arial"/>
          <w:color w:val="000000" w:themeColor="text1"/>
        </w:rPr>
        <w:t>Republic of Korea. This study will help in the development of MSP guidance in practical</w:t>
      </w:r>
      <w:r>
        <w:rPr>
          <w:rFonts w:ascii="Arial" w:hAnsi="Arial" w:cs="Arial"/>
          <w:color w:val="000000" w:themeColor="text1"/>
        </w:rPr>
        <w:t xml:space="preserve">. </w:t>
      </w:r>
    </w:p>
    <w:sectPr w:rsidR="004808EB" w:rsidRPr="002911AE" w:rsidSect="00E5043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ppleSDGothicNeo-Regular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3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000000CA">
      <w:start w:val="1"/>
      <w:numFmt w:val="bullet"/>
      <w:lvlText w:val="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1937520"/>
    <w:multiLevelType w:val="hybridMultilevel"/>
    <w:tmpl w:val="3C0E6CEA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4D"/>
    <w:rsid w:val="00214219"/>
    <w:rsid w:val="002357C4"/>
    <w:rsid w:val="00261297"/>
    <w:rsid w:val="002911AE"/>
    <w:rsid w:val="003F27CA"/>
    <w:rsid w:val="004808EB"/>
    <w:rsid w:val="006F1E8A"/>
    <w:rsid w:val="007B47A1"/>
    <w:rsid w:val="00A63C4D"/>
    <w:rsid w:val="00B15A68"/>
    <w:rsid w:val="00C23C1F"/>
    <w:rsid w:val="00CD486A"/>
    <w:rsid w:val="00D71EC1"/>
    <w:rsid w:val="00E50437"/>
    <w:rsid w:val="00EE69C5"/>
    <w:rsid w:val="00FB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0F54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C4D"/>
    <w:rPr>
      <w:rFonts w:ascii="AppleSDGothicNeo-Regular" w:hAnsi="AppleSDGothicNeo-Regular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C4D"/>
    <w:rPr>
      <w:rFonts w:ascii="AppleSDGothicNeo-Regular" w:hAnsi="AppleSDGothicNeo-Regular"/>
      <w:sz w:val="18"/>
      <w:szCs w:val="18"/>
    </w:rPr>
  </w:style>
  <w:style w:type="table" w:styleId="TableGrid">
    <w:name w:val="Table Grid"/>
    <w:basedOn w:val="TableNormal"/>
    <w:uiPriority w:val="59"/>
    <w:rsid w:val="00291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0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C4D"/>
    <w:rPr>
      <w:rFonts w:ascii="AppleSDGothicNeo-Regular" w:hAnsi="AppleSDGothicNeo-Regular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C4D"/>
    <w:rPr>
      <w:rFonts w:ascii="AppleSDGothicNeo-Regular" w:hAnsi="AppleSDGothicNeo-Regular"/>
      <w:sz w:val="18"/>
      <w:szCs w:val="18"/>
    </w:rPr>
  </w:style>
  <w:style w:type="table" w:styleId="TableGrid">
    <w:name w:val="Table Grid"/>
    <w:basedOn w:val="TableNormal"/>
    <w:uiPriority w:val="59"/>
    <w:rsid w:val="00291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0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F39BCF-FCB3-7A4C-AEC6-6B2D775F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232</Words>
  <Characters>1324</Characters>
  <Application>Microsoft Macintosh Word</Application>
  <DocSecurity>0</DocSecurity>
  <Lines>11</Lines>
  <Paragraphs>3</Paragraphs>
  <ScaleCrop>false</ScaleCrop>
  <Company>MOF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Navigation SMART</dc:creator>
  <cp:keywords/>
  <dc:description/>
  <cp:lastModifiedBy>Navigation SMART</cp:lastModifiedBy>
  <cp:revision>10</cp:revision>
  <dcterms:created xsi:type="dcterms:W3CDTF">2017-03-04T03:04:00Z</dcterms:created>
  <dcterms:modified xsi:type="dcterms:W3CDTF">2017-03-04T20:10:00Z</dcterms:modified>
</cp:coreProperties>
</file>